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04035" w14:textId="77777777" w:rsidR="001B7560" w:rsidRDefault="001B7560" w:rsidP="001B7560">
      <w:pPr>
        <w:spacing w:after="200" w:line="360" w:lineRule="auto"/>
        <w:ind w:right="-34"/>
        <w:jc w:val="center"/>
        <w:rPr>
          <w:b/>
          <w:highlight w:val="white"/>
        </w:rPr>
      </w:pPr>
      <w:r>
        <w:rPr>
          <w:b/>
          <w:highlight w:val="white"/>
        </w:rPr>
        <w:t>ANEXO I</w:t>
      </w:r>
    </w:p>
    <w:p w14:paraId="6DCBF5BC" w14:textId="77777777" w:rsidR="001B7560" w:rsidRDefault="001B7560" w:rsidP="001B7560">
      <w:pPr>
        <w:widowControl w:val="0"/>
        <w:spacing w:before="120"/>
        <w:jc w:val="center"/>
        <w:rPr>
          <w:b/>
        </w:rPr>
      </w:pPr>
      <w:r>
        <w:rPr>
          <w:b/>
        </w:rPr>
        <w:t xml:space="preserve">TERMO DE REFERÊNCIA PARA COLABORAÇÃO  </w:t>
      </w:r>
    </w:p>
    <w:p w14:paraId="449F2E40" w14:textId="77777777" w:rsidR="001B7560" w:rsidRDefault="001B7560" w:rsidP="001B7560">
      <w:pPr>
        <w:widowControl w:val="0"/>
        <w:spacing w:before="120"/>
        <w:jc w:val="center"/>
        <w:rPr>
          <w:b/>
        </w:rPr>
      </w:pPr>
    </w:p>
    <w:p w14:paraId="29BE17F5" w14:textId="77777777" w:rsidR="001B7560" w:rsidRDefault="001B7560" w:rsidP="001B7560">
      <w:pPr>
        <w:widowControl w:val="0"/>
        <w:spacing w:line="360" w:lineRule="auto"/>
        <w:jc w:val="center"/>
        <w:rPr>
          <w:b/>
          <w:highlight w:val="white"/>
        </w:rPr>
      </w:pPr>
      <w:r>
        <w:rPr>
          <w:b/>
        </w:rPr>
        <w:t>EDITAL DE CHAMAMENTO PÚBLICO PARA SELEÇÃO DE ORGANIZAÇÃO DA SOCIEDADE CIVIL PARA REALIZAÇÃO DO PROGRAMA DE DIFUSÃO DE LINGUAGENS ARTISTICAS LEI PAULO GUSTAVO - SÃO GONÇALO DO AMARANTE/CE - EDITAL Nº 02/2024 - LINGUAGENS ARTISTICAS</w:t>
      </w:r>
    </w:p>
    <w:p w14:paraId="7CA9C926" w14:textId="4B7ED1AB" w:rsidR="001B7560" w:rsidRDefault="001B7560" w:rsidP="001B7560">
      <w:pPr>
        <w:widowControl w:val="0"/>
        <w:spacing w:before="120"/>
        <w:jc w:val="center"/>
        <w:rPr>
          <w:b/>
        </w:rPr>
      </w:pPr>
      <w:r>
        <w:rPr>
          <w:b/>
        </w:rPr>
        <w:t>ESPECIFICAÇÕES PARA APRESENTAÇÃO DA PROPOSTA</w:t>
      </w:r>
    </w:p>
    <w:p w14:paraId="5B3E7B57" w14:textId="77777777" w:rsidR="00841C26" w:rsidRDefault="00841C26" w:rsidP="001B7560">
      <w:pPr>
        <w:widowControl w:val="0"/>
        <w:spacing w:before="120"/>
        <w:jc w:val="center"/>
        <w:rPr>
          <w:b/>
        </w:rPr>
      </w:pPr>
      <w:bookmarkStart w:id="0" w:name="_GoBack"/>
      <w:bookmarkEnd w:id="0"/>
    </w:p>
    <w:p w14:paraId="1896AB05" w14:textId="77777777" w:rsidR="001B7560" w:rsidRDefault="001B7560" w:rsidP="001B7560">
      <w:pPr>
        <w:widowControl w:val="0"/>
        <w:spacing w:before="120"/>
        <w:jc w:val="both"/>
        <w:rPr>
          <w:b/>
        </w:rPr>
      </w:pPr>
      <w:r>
        <w:rPr>
          <w:b/>
        </w:rPr>
        <w:t>1.  DISPOSIÇÕES PRELIMINARES</w:t>
      </w:r>
    </w:p>
    <w:p w14:paraId="672BAE2A" w14:textId="77777777" w:rsidR="001B7560" w:rsidRPr="00D326E6" w:rsidRDefault="001B7560" w:rsidP="001B7560">
      <w:pPr>
        <w:widowControl w:val="0"/>
        <w:spacing w:before="120"/>
        <w:jc w:val="both"/>
      </w:pPr>
      <w:proofErr w:type="gramStart"/>
      <w:r>
        <w:t>1.1 .</w:t>
      </w:r>
      <w:proofErr w:type="gramEnd"/>
      <w:r>
        <w:t xml:space="preserve"> O presente Termo de Referência visa orientar a instituição candidata a elaborar o projeto com base nos parâmetros estabelecidos pela Secretaria de Cultura para o Chamamento Público para</w:t>
      </w:r>
      <w:r>
        <w:rPr>
          <w:b/>
          <w:highlight w:val="white"/>
        </w:rPr>
        <w:t xml:space="preserve"> </w:t>
      </w:r>
      <w:r>
        <w:rPr>
          <w:highlight w:val="white"/>
        </w:rPr>
        <w:t xml:space="preserve">realização de um </w:t>
      </w:r>
      <w:r>
        <w:rPr>
          <w:b/>
          <w:highlight w:val="white"/>
        </w:rPr>
        <w:t>PROGRAMA DE DIFUSÃO DE LINGUAGENS ARTISTICAS - LEI PAULO GUSTAVO - SÃO GONÇALO DO AMARANTE/CE</w:t>
      </w:r>
      <w:r>
        <w:rPr>
          <w:highlight w:val="white"/>
        </w:rPr>
        <w:t>.</w:t>
      </w:r>
      <w:r>
        <w:t xml:space="preserve"> A instituição a ser selecionada ficará responsável pela elaboração e coordenação de um projeto que contemple em suas ações todo o percurso previsto, que compreende, em linhas gerais</w:t>
      </w:r>
      <w:r w:rsidRPr="00D326E6">
        <w:t xml:space="preserve">: a) o planejamento e acompanhamento das atividades propostas; b) seleção dos facilitadores/formadores/produtores/técnicos em </w:t>
      </w:r>
      <w:r>
        <w:t>LINGUAGENS ARTISTICAS</w:t>
      </w:r>
      <w:r w:rsidRPr="00D326E6">
        <w:t xml:space="preserve">; c) seleção de artistas e fazedores de cultura para participar </w:t>
      </w:r>
      <w:r>
        <w:t>da difusão</w:t>
      </w:r>
      <w:r w:rsidRPr="00D326E6">
        <w:t xml:space="preserve">; </w:t>
      </w:r>
      <w:r>
        <w:t>d</w:t>
      </w:r>
      <w:r w:rsidRPr="00D326E6">
        <w:t xml:space="preserve">) realização de </w:t>
      </w:r>
      <w:r>
        <w:t xml:space="preserve">uma mostra de artes do município </w:t>
      </w:r>
      <w:r w:rsidRPr="00D326E6">
        <w:t xml:space="preserve">em </w:t>
      </w:r>
      <w:r>
        <w:t xml:space="preserve">um </w:t>
      </w:r>
      <w:r w:rsidRPr="00D326E6">
        <w:t>lugar público; e) fornecimento de serviço, produção, logística e estrutura necessárias para execução das ações propostas; f) comunicação e mobilização do público; g) serviço de secretaria e produção executiva (pagamento dos despesas geradas nas ações propostas, elaboração do relatório das atividades desempenhadas e a apresentação de prestação de contas).</w:t>
      </w:r>
    </w:p>
    <w:p w14:paraId="11C568D0" w14:textId="77777777" w:rsidR="001B7560" w:rsidRDefault="001B7560" w:rsidP="001B7560">
      <w:pPr>
        <w:widowControl w:val="0"/>
        <w:spacing w:before="120"/>
        <w:jc w:val="both"/>
        <w:rPr>
          <w:b/>
        </w:rPr>
      </w:pPr>
      <w:r>
        <w:rPr>
          <w:b/>
        </w:rPr>
        <w:t xml:space="preserve">2. DOS ASPECTOS A SEREM CONSIDERADOS NAS AÇÕES DO PROGRAMA </w:t>
      </w:r>
    </w:p>
    <w:p w14:paraId="5D52A816" w14:textId="77777777" w:rsidR="001B7560" w:rsidRDefault="001B7560" w:rsidP="001B7560">
      <w:pPr>
        <w:widowControl w:val="0"/>
        <w:spacing w:before="120"/>
        <w:jc w:val="both"/>
        <w:rPr>
          <w:highlight w:val="white"/>
        </w:rPr>
      </w:pPr>
      <w:r>
        <w:rPr>
          <w:highlight w:val="white"/>
        </w:rPr>
        <w:t xml:space="preserve">2.1 O conjunto das atividades propostas pelo parceiro deverá ser apresentado por meio de Plano de Trabalho (Anexo II) </w:t>
      </w:r>
      <w:r>
        <w:t xml:space="preserve">em conformidade com os objetivos deste Edital e com as diretrizes deste </w:t>
      </w:r>
      <w:r>
        <w:rPr>
          <w:highlight w:val="white"/>
        </w:rPr>
        <w:t>Termo de Referência (Anexo I).</w:t>
      </w:r>
    </w:p>
    <w:p w14:paraId="47073A7E" w14:textId="77777777" w:rsidR="001B7560" w:rsidRDefault="001B7560" w:rsidP="001B7560">
      <w:pPr>
        <w:widowControl w:val="0"/>
        <w:spacing w:before="120"/>
        <w:jc w:val="both"/>
        <w:rPr>
          <w:highlight w:val="white"/>
        </w:rPr>
      </w:pPr>
      <w:r>
        <w:rPr>
          <w:highlight w:val="white"/>
        </w:rPr>
        <w:t>2.2 A elaboração e coordenação do</w:t>
      </w:r>
      <w:r>
        <w:rPr>
          <w:b/>
          <w:highlight w:val="white"/>
        </w:rPr>
        <w:t xml:space="preserve"> </w:t>
      </w:r>
      <w:r>
        <w:rPr>
          <w:b/>
        </w:rPr>
        <w:t xml:space="preserve"> PROGRAMA DE DIFUSÃO DE LINGUAGENS ARTISTICAS - LEI PAULO GUSTAVO - SÃO GONÇALO DO AMARANTE/CE</w:t>
      </w:r>
      <w:r>
        <w:t xml:space="preserve"> </w:t>
      </w:r>
      <w:r>
        <w:rPr>
          <w:highlight w:val="white"/>
        </w:rPr>
        <w:t xml:space="preserve">bem como o  planejamento e acompanhamento das atividades que as integrarão, compreende planejamento e acompanhamento das atividades desde o processo de seleção de artistas e grupos, assessoria na produção das propostas, a análise das condições técnicas e operacionais da execução das propostas, a produção das ações de difusão de produtos artísticos, o fornecimento de serviço, logística e estrutura necessárias para execução das ações propostas, a comunicação e mobilização do público, pagamento dos despesas geradas nas ações propostas, elaboração do relatório das atividades desempenhadas e a apresentação de prestação de contas, </w:t>
      </w:r>
      <w:r>
        <w:rPr>
          <w:highlight w:val="white"/>
        </w:rPr>
        <w:lastRenderedPageBreak/>
        <w:t>conforme este Termo de Referência (Anexo I) e as normas jurídicas aplicadas a matéria.</w:t>
      </w:r>
    </w:p>
    <w:p w14:paraId="7B5BE031" w14:textId="77777777" w:rsidR="001B7560" w:rsidRDefault="001B7560" w:rsidP="001B7560">
      <w:pPr>
        <w:widowControl w:val="0"/>
        <w:spacing w:before="120"/>
        <w:jc w:val="both"/>
        <w:rPr>
          <w:color w:val="FF0000"/>
        </w:rPr>
      </w:pPr>
      <w:r>
        <w:t>2.3. Caberá à instituição selecionada, a seleção e/o</w:t>
      </w:r>
      <w:r>
        <w:rPr>
          <w:highlight w:val="white"/>
        </w:rPr>
        <w:t>u convite de artísticas e grupos que irão compor a programação da mostra, e a coordenação, supervisão, acompanhamento e monitoramento de sua realização. A produção das atividades e seu acompanhamento técnico. Além disso, a in</w:t>
      </w:r>
      <w:r>
        <w:t>stituição selecionada assegurará a integração da agenda, a estrutura das ações, assessoria e capacitação dos participantes para a boa realização de suas atividades, no que diz respeito à produção, comunicação, mobilização de públicos e acompanhamento. No âmbito da gestão, deverá a instituição selecionada realizar o pagamento previsto no plano de trabalho, o acompanhamento das atividades e a emissão de relatórios finais.</w:t>
      </w:r>
    </w:p>
    <w:p w14:paraId="0EB4B1A3" w14:textId="77777777" w:rsidR="001B7560" w:rsidRDefault="001B7560" w:rsidP="001B7560">
      <w:pPr>
        <w:widowControl w:val="0"/>
        <w:spacing w:before="120"/>
        <w:jc w:val="both"/>
      </w:pPr>
      <w:r>
        <w:t>2.4. A proposta apresentada deverá conter estratégias para:</w:t>
      </w:r>
    </w:p>
    <w:p w14:paraId="450F7B2D" w14:textId="77777777" w:rsidR="001B7560" w:rsidRDefault="001B7560" w:rsidP="001B7560">
      <w:pPr>
        <w:widowControl w:val="0"/>
        <w:shd w:val="clear" w:color="auto" w:fill="FFFFFF"/>
        <w:spacing w:before="120"/>
        <w:jc w:val="both"/>
      </w:pPr>
      <w:r>
        <w:t xml:space="preserve">a) Abrir seleção de artistas, grupos e fazedores de cultura para participaram da mostra artística; </w:t>
      </w:r>
    </w:p>
    <w:p w14:paraId="7DF559B1" w14:textId="77777777" w:rsidR="001B7560" w:rsidRDefault="001B7560" w:rsidP="001B7560">
      <w:pPr>
        <w:widowControl w:val="0"/>
        <w:shd w:val="clear" w:color="auto" w:fill="FFFFFF"/>
        <w:spacing w:before="120"/>
        <w:jc w:val="both"/>
      </w:pPr>
      <w:r>
        <w:t>d) Promover um evento para mostra das produções artísticas do município realizadas com recursos públicos, especialmente da Lei Paulo Gustavo.</w:t>
      </w:r>
    </w:p>
    <w:p w14:paraId="487ECE2A" w14:textId="77777777" w:rsidR="001B7560" w:rsidRDefault="001B7560" w:rsidP="001B7560">
      <w:pPr>
        <w:widowControl w:val="0"/>
        <w:shd w:val="clear" w:color="auto" w:fill="FFFFFF"/>
        <w:spacing w:before="120"/>
        <w:jc w:val="both"/>
        <w:rPr>
          <w:b/>
        </w:rPr>
      </w:pPr>
      <w:r>
        <w:rPr>
          <w:b/>
        </w:rPr>
        <w:t xml:space="preserve">3. DAS ATIVIDADES A SEREM DESEMPENHADAS </w:t>
      </w:r>
    </w:p>
    <w:p w14:paraId="43B80CA1" w14:textId="77777777" w:rsidR="001B7560" w:rsidRDefault="001B7560" w:rsidP="001B7560">
      <w:pPr>
        <w:widowControl w:val="0"/>
        <w:spacing w:before="120"/>
        <w:jc w:val="both"/>
      </w:pPr>
      <w:r>
        <w:t>3.1. A instituição candidata para a gestão do chamamento público deverá formular proposições, atendendo no mínimo aos itens previstos neste Termo de Referência, conforme especificações relacionadas a seguir:</w:t>
      </w:r>
    </w:p>
    <w:p w14:paraId="06C9617F" w14:textId="77777777" w:rsidR="001B7560" w:rsidRDefault="001B7560" w:rsidP="001B7560">
      <w:pPr>
        <w:widowControl w:val="0"/>
        <w:spacing w:before="120"/>
        <w:jc w:val="both"/>
        <w:rPr>
          <w:b/>
        </w:rPr>
      </w:pPr>
      <w:r>
        <w:rPr>
          <w:b/>
        </w:rPr>
        <w:t>3.1.1 Curadoria, produção executiva e realização da Mostra Artística</w:t>
      </w:r>
    </w:p>
    <w:p w14:paraId="76ADF2EA" w14:textId="77777777" w:rsidR="001B7560" w:rsidRDefault="001B7560" w:rsidP="001B7560">
      <w:pPr>
        <w:widowControl w:val="0"/>
        <w:spacing w:before="120"/>
        <w:jc w:val="both"/>
      </w:pPr>
      <w:r>
        <w:t>Planejar e executar a realização de uma produção artística, que contemple a uma temática de referência à cultura local, bem como componha a equipe de produção da mostra.</w:t>
      </w:r>
    </w:p>
    <w:p w14:paraId="0A4CFA8A" w14:textId="77777777" w:rsidR="001B7560" w:rsidRDefault="001B7560" w:rsidP="001B7560">
      <w:pPr>
        <w:widowControl w:val="0"/>
        <w:spacing w:before="120"/>
        <w:jc w:val="both"/>
        <w:rPr>
          <w:b/>
        </w:rPr>
      </w:pPr>
      <w:r>
        <w:rPr>
          <w:b/>
        </w:rPr>
        <w:t>3.1.4. Planejamento e execução da Difusão LINGUAGENS ARTISTICAS</w:t>
      </w:r>
    </w:p>
    <w:p w14:paraId="4634399A" w14:textId="77777777" w:rsidR="001B7560" w:rsidRPr="003322FE" w:rsidRDefault="001B7560" w:rsidP="001B7560">
      <w:pPr>
        <w:widowControl w:val="0"/>
        <w:spacing w:before="120"/>
        <w:jc w:val="both"/>
      </w:pPr>
      <w:r>
        <w:t xml:space="preserve">A instituição definirá as estratégias para realização da mostra LINGUAGENS ARTISTICAS em local com ação de planejamento, produção, divulgação, estrutura e profissionais necessários para sua execução em espaço público, com definição de programação das ações culturais de difusão das LINGUAGENS ARTISTICAS, acompanhamento e supervisão de aspectos técnicos na garantia da viabilidade de realização das ações culturais de difusão, garantindo </w:t>
      </w:r>
      <w:r>
        <w:rPr>
          <w:highlight w:val="white"/>
        </w:rPr>
        <w:t xml:space="preserve">o fornecimento de serviços de logística e estrutura necessárias para execução das ações propostas e </w:t>
      </w:r>
      <w:r>
        <w:t>elaboração de uma agenda para difusão das obras artísticas locais.</w:t>
      </w:r>
    </w:p>
    <w:p w14:paraId="5C92AEFF" w14:textId="77777777" w:rsidR="001B7560" w:rsidRDefault="001B7560" w:rsidP="001B7560">
      <w:pPr>
        <w:widowControl w:val="0"/>
        <w:spacing w:before="120"/>
        <w:jc w:val="both"/>
        <w:rPr>
          <w:b/>
        </w:rPr>
      </w:pPr>
      <w:r>
        <w:rPr>
          <w:b/>
        </w:rPr>
        <w:t>3.1.5. Comunicação e Mobilização de Públicos</w:t>
      </w:r>
    </w:p>
    <w:p w14:paraId="0250559E" w14:textId="77777777" w:rsidR="001B7560" w:rsidRDefault="001B7560" w:rsidP="001B7560">
      <w:pPr>
        <w:widowControl w:val="0"/>
        <w:spacing w:before="120"/>
        <w:jc w:val="both"/>
      </w:pPr>
      <w:r>
        <w:t>A instituição será responsável em realizar uma ampla divulgação do processo seletivo e mostra artística, das ações de difusão, com avaliação da qualidade e viabilidade de participantes, assessoria na elaboração de novas estratégias de mobilização de públicos, assessoria na utilização de estratégias de comunicação e divulgação nas redes sociais e outros meios de comunicação, além do acompanhamento e supervisão da divulgação ações propostas.</w:t>
      </w:r>
    </w:p>
    <w:p w14:paraId="5EF12DDE" w14:textId="77777777" w:rsidR="001B7560" w:rsidRDefault="001B7560" w:rsidP="001B7560">
      <w:pPr>
        <w:widowControl w:val="0"/>
        <w:spacing w:before="120"/>
        <w:jc w:val="both"/>
        <w:rPr>
          <w:b/>
        </w:rPr>
      </w:pPr>
      <w:r>
        <w:rPr>
          <w:b/>
        </w:rPr>
        <w:lastRenderedPageBreak/>
        <w:t>3.1.6. Da Gestão do Chamamento Público</w:t>
      </w:r>
    </w:p>
    <w:p w14:paraId="65798294" w14:textId="77777777" w:rsidR="001B7560" w:rsidRDefault="001B7560" w:rsidP="001B7560">
      <w:pPr>
        <w:widowControl w:val="0"/>
        <w:spacing w:before="120"/>
        <w:jc w:val="both"/>
      </w:pPr>
      <w:r>
        <w:t xml:space="preserve">A instituição se responsabiliza pelo pagamento dos profissionais selecionados e/ou convidados, pagamento dos cachês da equipe (coordenação, produção, assistente de produção, social mídia e </w:t>
      </w:r>
      <w:proofErr w:type="spellStart"/>
      <w:r>
        <w:t>etc</w:t>
      </w:r>
      <w:proofErr w:type="spellEnd"/>
      <w:r>
        <w:t>), assegurar o cumprimento das atividades e do cronograma, solicitar dos professores o relatório das ações  realizadas, faz a elaboração de prestação de contas dos recursos, junto à Secretaria de Cultura e elabora de relatório final das atividades realizadas.</w:t>
      </w:r>
    </w:p>
    <w:p w14:paraId="01934BF3" w14:textId="77777777" w:rsidR="001B7560" w:rsidRDefault="001B7560" w:rsidP="001B7560">
      <w:pPr>
        <w:widowControl w:val="0"/>
        <w:spacing w:before="120"/>
        <w:jc w:val="both"/>
        <w:rPr>
          <w:b/>
        </w:rPr>
      </w:pPr>
      <w:r>
        <w:rPr>
          <w:b/>
        </w:rPr>
        <w:t xml:space="preserve">4. DAS AÇÕES E VALORES DE REFERÊNCIA </w:t>
      </w:r>
    </w:p>
    <w:p w14:paraId="0AD55723" w14:textId="77777777" w:rsidR="001B7560" w:rsidRDefault="001B7560" w:rsidP="001B7560">
      <w:pPr>
        <w:widowControl w:val="0"/>
        <w:spacing w:before="120"/>
        <w:jc w:val="both"/>
      </w:pPr>
      <w:r>
        <w:t xml:space="preserve">4.1 As propostas apresentadas por meio de Plano de Trabalho (Anexo IV) deverão observar as seguintes categorias e valores de referência na consecução de suas atividades: </w:t>
      </w:r>
    </w:p>
    <w:p w14:paraId="357C937D" w14:textId="77777777" w:rsidR="001B7560" w:rsidRDefault="001B7560" w:rsidP="001B7560">
      <w:pPr>
        <w:shd w:val="clear" w:color="auto" w:fill="FFFFFF"/>
        <w:spacing w:before="120"/>
        <w:jc w:val="both"/>
        <w:rPr>
          <w:highlight w:val="white"/>
        </w:rPr>
      </w:pPr>
      <w:r>
        <w:rPr>
          <w:highlight w:val="white"/>
        </w:rPr>
        <w:t xml:space="preserve">4.1.1.  INCENTIVO À DIFUSÃO DE LINGUAGENS ARTISTICAS </w:t>
      </w:r>
    </w:p>
    <w:p w14:paraId="0732E31D" w14:textId="77777777" w:rsidR="001B7560" w:rsidRDefault="001B7560" w:rsidP="001B7560">
      <w:pPr>
        <w:shd w:val="clear" w:color="auto" w:fill="FFFFFF"/>
        <w:spacing w:before="120"/>
        <w:jc w:val="both"/>
        <w:rPr>
          <w:highlight w:val="white"/>
        </w:rPr>
      </w:pPr>
      <w:r>
        <w:rPr>
          <w:highlight w:val="white"/>
        </w:rPr>
        <w:t>a) Deverão ser selecionadas no mínimo 10 (dez) ARTISTAS OU GRUPOS ARTÍSTICOS de diversas linguagens artistas do município de SÃO GONÇALO DO AMARANTE para participarem das ações de difusão e demais ações do projeto.</w:t>
      </w:r>
    </w:p>
    <w:p w14:paraId="463F9046" w14:textId="77777777" w:rsidR="001B7560" w:rsidRDefault="001B7560" w:rsidP="001B7560">
      <w:pPr>
        <w:shd w:val="clear" w:color="auto" w:fill="FFFFFF"/>
        <w:spacing w:before="120"/>
        <w:jc w:val="both"/>
      </w:pPr>
      <w:r>
        <w:rPr>
          <w:highlight w:val="white"/>
        </w:rPr>
        <w:t>4.2. </w:t>
      </w:r>
      <w:r>
        <w:t>MOSTRA DO LINGUAGENS ARTISTICAS LOCAL</w:t>
      </w:r>
    </w:p>
    <w:p w14:paraId="0F8EA4E0" w14:textId="77777777" w:rsidR="001B7560" w:rsidRDefault="001B7560" w:rsidP="001B7560">
      <w:pPr>
        <w:shd w:val="clear" w:color="auto" w:fill="FFFFFF"/>
        <w:spacing w:before="120"/>
        <w:jc w:val="both"/>
      </w:pPr>
      <w:r>
        <w:t>4.2.1 Realização de uma mostra artística dos contemplados nos editais da Lei Paulo Gustavo do município;</w:t>
      </w:r>
    </w:p>
    <w:p w14:paraId="6E57D7E0" w14:textId="77777777" w:rsidR="001B7560" w:rsidRDefault="001B7560" w:rsidP="001B7560">
      <w:pPr>
        <w:shd w:val="clear" w:color="auto" w:fill="FFFFFF"/>
        <w:spacing w:before="120"/>
        <w:jc w:val="both"/>
      </w:pPr>
      <w:r>
        <w:t xml:space="preserve">4.2.2 Atividades a serem realizadas na </w:t>
      </w:r>
      <w:r w:rsidRPr="0084244C">
        <w:t xml:space="preserve">MOSTRA DO </w:t>
      </w:r>
      <w:r>
        <w:t>LINGUAGENS ARTISTICAS</w:t>
      </w:r>
      <w:r w:rsidRPr="0084244C">
        <w:t xml:space="preserve"> LOCAL</w:t>
      </w:r>
      <w:r>
        <w:t>.</w:t>
      </w:r>
    </w:p>
    <w:p w14:paraId="3B01968D" w14:textId="77777777" w:rsidR="001B7560" w:rsidRDefault="001B7560" w:rsidP="001B7560">
      <w:pPr>
        <w:shd w:val="clear" w:color="auto" w:fill="FFFFFF"/>
        <w:spacing w:before="120"/>
        <w:jc w:val="both"/>
      </w:pPr>
      <w:r>
        <w:t>As ações a seguir devem estar previstas na proposta apresentada pelas entidades, dentre outras que estas julgarem necessárias para a realização das mesmas:</w:t>
      </w:r>
    </w:p>
    <w:p w14:paraId="46F96189" w14:textId="77777777" w:rsidR="001B7560" w:rsidRDefault="001B7560" w:rsidP="001B7560">
      <w:pPr>
        <w:widowControl w:val="0"/>
        <w:spacing w:before="214"/>
        <w:ind w:right="-40"/>
        <w:jc w:val="both"/>
      </w:pPr>
      <w:r>
        <w:t xml:space="preserve">a) planejamento, realização e acompanhamento das ações, eventualmente em parceria com espaço cultural público e/ou da sociedade civil; </w:t>
      </w:r>
    </w:p>
    <w:p w14:paraId="681F9517" w14:textId="77777777" w:rsidR="001B7560" w:rsidRDefault="001B7560" w:rsidP="001B7560">
      <w:pPr>
        <w:widowControl w:val="0"/>
        <w:spacing w:before="214"/>
        <w:ind w:right="-40"/>
        <w:jc w:val="both"/>
      </w:pPr>
      <w:r>
        <w:t>b) coordenação, produção e acompanhamento da realização da mostra;</w:t>
      </w:r>
    </w:p>
    <w:p w14:paraId="1EA788C5" w14:textId="77777777" w:rsidR="001B7560" w:rsidRDefault="001B7560" w:rsidP="001B7560">
      <w:pPr>
        <w:widowControl w:val="0"/>
        <w:spacing w:before="208"/>
        <w:ind w:right="-40"/>
        <w:jc w:val="both"/>
      </w:pPr>
      <w:r>
        <w:t>c) garantir aquisição/locação de materiais, insumos, equipamentos e serviços necessários para a realização das ações;</w:t>
      </w:r>
    </w:p>
    <w:p w14:paraId="1C36B93F" w14:textId="77777777" w:rsidR="001B7560" w:rsidRDefault="001B7560" w:rsidP="001B7560">
      <w:pPr>
        <w:widowControl w:val="0"/>
        <w:spacing w:before="214"/>
        <w:ind w:right="-40"/>
        <w:jc w:val="both"/>
      </w:pPr>
      <w:r>
        <w:t>d) relatório quantitativo e qualitativo do público;</w:t>
      </w:r>
    </w:p>
    <w:p w14:paraId="7A6D6AE4" w14:textId="3692E9E3" w:rsidR="001B7560" w:rsidRDefault="001B7560" w:rsidP="001B7560">
      <w:pPr>
        <w:widowControl w:val="0"/>
        <w:spacing w:before="214"/>
        <w:ind w:right="-40"/>
        <w:jc w:val="both"/>
      </w:pPr>
      <w:r>
        <w:t xml:space="preserve">4.3. O valor de referência global será de </w:t>
      </w:r>
      <w:r w:rsidRPr="00841C26">
        <w:rPr>
          <w:b/>
        </w:rPr>
        <w:t xml:space="preserve">R$ </w:t>
      </w:r>
      <w:r w:rsidR="00C67D27" w:rsidRPr="00841C26">
        <w:rPr>
          <w:b/>
        </w:rPr>
        <w:t>2</w:t>
      </w:r>
      <w:r w:rsidR="00841C26" w:rsidRPr="00841C26">
        <w:rPr>
          <w:b/>
        </w:rPr>
        <w:t>4</w:t>
      </w:r>
      <w:r w:rsidR="00C67D27" w:rsidRPr="00841C26">
        <w:rPr>
          <w:b/>
        </w:rPr>
        <w:t>.7</w:t>
      </w:r>
      <w:r w:rsidR="00841C26" w:rsidRPr="00841C26">
        <w:rPr>
          <w:b/>
        </w:rPr>
        <w:t>25</w:t>
      </w:r>
      <w:r w:rsidR="00C67D27" w:rsidRPr="00841C26">
        <w:rPr>
          <w:b/>
        </w:rPr>
        <w:t>,2</w:t>
      </w:r>
      <w:r w:rsidR="00841C26" w:rsidRPr="00841C26">
        <w:rPr>
          <w:b/>
        </w:rPr>
        <w:t>1</w:t>
      </w:r>
      <w:r w:rsidRPr="00841C26">
        <w:rPr>
          <w:b/>
        </w:rPr>
        <w:t xml:space="preserve"> (</w:t>
      </w:r>
      <w:r w:rsidR="00841C26" w:rsidRPr="00841C26">
        <w:rPr>
          <w:b/>
        </w:rPr>
        <w:t xml:space="preserve">vinte e quatro </w:t>
      </w:r>
      <w:r w:rsidRPr="00841C26">
        <w:rPr>
          <w:b/>
        </w:rPr>
        <w:t xml:space="preserve">mil, </w:t>
      </w:r>
      <w:r w:rsidR="00C67D27" w:rsidRPr="00841C26">
        <w:rPr>
          <w:b/>
        </w:rPr>
        <w:t xml:space="preserve">setecentos </w:t>
      </w:r>
      <w:r w:rsidR="00841C26" w:rsidRPr="00841C26">
        <w:rPr>
          <w:b/>
        </w:rPr>
        <w:t xml:space="preserve">e vinte </w:t>
      </w:r>
      <w:r w:rsidR="00C67D27" w:rsidRPr="00841C26">
        <w:rPr>
          <w:b/>
        </w:rPr>
        <w:t xml:space="preserve">e </w:t>
      </w:r>
      <w:r w:rsidR="00841C26" w:rsidRPr="00841C26">
        <w:rPr>
          <w:b/>
        </w:rPr>
        <w:t>cinco</w:t>
      </w:r>
      <w:r w:rsidRPr="00841C26">
        <w:rPr>
          <w:b/>
        </w:rPr>
        <w:t xml:space="preserve"> reais e </w:t>
      </w:r>
      <w:r w:rsidR="00C67D27" w:rsidRPr="00841C26">
        <w:rPr>
          <w:b/>
        </w:rPr>
        <w:t>vinte</w:t>
      </w:r>
      <w:r w:rsidRPr="00841C26">
        <w:rPr>
          <w:b/>
        </w:rPr>
        <w:t xml:space="preserve"> </w:t>
      </w:r>
      <w:r w:rsidR="00841C26" w:rsidRPr="00841C26">
        <w:rPr>
          <w:b/>
        </w:rPr>
        <w:t xml:space="preserve">e um </w:t>
      </w:r>
      <w:r w:rsidRPr="00841C26">
        <w:rPr>
          <w:b/>
        </w:rPr>
        <w:t>centavos)</w:t>
      </w:r>
    </w:p>
    <w:p w14:paraId="52AAB832" w14:textId="77777777" w:rsidR="001B7560" w:rsidRDefault="001B7560" w:rsidP="001B7560">
      <w:pPr>
        <w:widowControl w:val="0"/>
        <w:spacing w:before="313"/>
        <w:ind w:right="-40"/>
        <w:jc w:val="both"/>
        <w:rPr>
          <w:b/>
        </w:rPr>
      </w:pPr>
      <w:r>
        <w:rPr>
          <w:b/>
        </w:rPr>
        <w:t>5. DOS RECURSOS FINANCEIROS</w:t>
      </w:r>
    </w:p>
    <w:p w14:paraId="7A692A4E" w14:textId="77777777" w:rsidR="001B7560" w:rsidRDefault="001B7560" w:rsidP="001B7560">
      <w:pPr>
        <w:spacing w:before="120"/>
        <w:jc w:val="both"/>
      </w:pPr>
      <w:r>
        <w:t xml:space="preserve">5.1 Os valores apresentados por meio de Plano de Trabalho poderão ser adequados para atender aos valores efetivamente praticados no mercado, observando, sempre que couber o menor preço, mediante prévia consulta. </w:t>
      </w:r>
    </w:p>
    <w:p w14:paraId="2F88F1DD" w14:textId="77777777" w:rsidR="001B7560" w:rsidRDefault="001B7560" w:rsidP="001B7560">
      <w:pPr>
        <w:spacing w:before="120"/>
        <w:jc w:val="both"/>
      </w:pPr>
      <w:r>
        <w:lastRenderedPageBreak/>
        <w:t>5.2 As despesas relacionadas à execução da parceria serão executadas nos termos do Plano de Trabalho aprovado nesta seleção e no Termo de Colaboração celebrado, sendo vedado:</w:t>
      </w:r>
    </w:p>
    <w:p w14:paraId="33B38B1F" w14:textId="77777777" w:rsidR="001B7560" w:rsidRDefault="001B7560" w:rsidP="001B7560">
      <w:pPr>
        <w:spacing w:before="120"/>
        <w:jc w:val="both"/>
      </w:pPr>
      <w:r>
        <w:t xml:space="preserve">I - </w:t>
      </w:r>
      <w:proofErr w:type="gramStart"/>
      <w:r>
        <w:t>utilizar</w:t>
      </w:r>
      <w:proofErr w:type="gramEnd"/>
      <w:r>
        <w:t xml:space="preserve"> recursos para finalidade alheia ao objeto da parceria;</w:t>
      </w:r>
    </w:p>
    <w:p w14:paraId="09ECE3F4" w14:textId="77777777" w:rsidR="001B7560" w:rsidRDefault="001B7560" w:rsidP="001B7560">
      <w:pPr>
        <w:spacing w:before="120"/>
        <w:jc w:val="both"/>
      </w:pPr>
      <w:r>
        <w:t xml:space="preserve">II - </w:t>
      </w:r>
      <w:proofErr w:type="gramStart"/>
      <w:r>
        <w:t>pagar</w:t>
      </w:r>
      <w:proofErr w:type="gramEnd"/>
      <w:r>
        <w:t>, a qualquer título, servidor ou empregado público com recursos vinculados à parceria, salvo nas hipóteses previstas em lei específica e na lei de diretrizes orçamentárias;</w:t>
      </w:r>
    </w:p>
    <w:p w14:paraId="5FF1CA40" w14:textId="77777777" w:rsidR="001B7560" w:rsidRDefault="001B7560" w:rsidP="001B7560">
      <w:pPr>
        <w:spacing w:before="120"/>
        <w:jc w:val="both"/>
      </w:pPr>
      <w:r>
        <w:t>5.3 Poderão ser pagas, entre outras despesas, com recursos vinculados à parceria:</w:t>
      </w:r>
    </w:p>
    <w:p w14:paraId="59E8E572" w14:textId="77777777" w:rsidR="001B7560" w:rsidRDefault="001B7560" w:rsidP="001B7560">
      <w:pPr>
        <w:spacing w:before="120"/>
        <w:jc w:val="both"/>
      </w:pPr>
      <w:r>
        <w:t xml:space="preserve">I - remuneração da equipe encarregada da execução do plano de trabalho, inclusive de pessoal próprio da organização da sociedade civil, durante a vigência da parceria, compreendendo as despesas com pagamentos de impostos, contribuições sociais, Fundo de Garantia do Tempo de Serviço - FGTS, férias, décimo terceiro salário, salários proporcionais, verbas rescisórias e demais encargos sociais e trabalhistas, quando for o caso;  </w:t>
      </w:r>
    </w:p>
    <w:p w14:paraId="56B72B57" w14:textId="77777777" w:rsidR="001B7560" w:rsidRDefault="001B7560" w:rsidP="001B7560">
      <w:pPr>
        <w:spacing w:before="120"/>
        <w:jc w:val="both"/>
      </w:pPr>
      <w:r>
        <w:t xml:space="preserve">II - </w:t>
      </w:r>
      <w:proofErr w:type="gramStart"/>
      <w:r>
        <w:t>diárias</w:t>
      </w:r>
      <w:proofErr w:type="gramEnd"/>
      <w:r>
        <w:t xml:space="preserve"> referentes a deslocamento, hospedagem e alimentação nos casos em que a execução do objeto da parceria assim o exija;  </w:t>
      </w:r>
    </w:p>
    <w:p w14:paraId="4C069C25" w14:textId="77777777" w:rsidR="001B7560" w:rsidRDefault="001B7560" w:rsidP="001B7560">
      <w:pPr>
        <w:spacing w:before="120"/>
        <w:jc w:val="both"/>
      </w:pPr>
      <w:r>
        <w:t xml:space="preserve">III - custos indiretos necessários à execução do objeto, seja qual for a proporção em relação ao valor total da parceria; </w:t>
      </w:r>
    </w:p>
    <w:p w14:paraId="34A114BA" w14:textId="77777777" w:rsidR="001B7560" w:rsidRDefault="001B7560" w:rsidP="001B7560">
      <w:pPr>
        <w:widowControl w:val="0"/>
        <w:spacing w:before="120"/>
        <w:jc w:val="both"/>
        <w:rPr>
          <w:b/>
        </w:rPr>
      </w:pPr>
      <w:r>
        <w:rPr>
          <w:b/>
        </w:rPr>
        <w:t>6. ELEMENTOS PARA DEMONSTRAÇÃO DE CAPACIDADE TÉCNICA:</w:t>
      </w:r>
    </w:p>
    <w:p w14:paraId="22A502E2" w14:textId="77777777" w:rsidR="001B7560" w:rsidRDefault="001B7560" w:rsidP="001B7560">
      <w:pPr>
        <w:widowControl w:val="0"/>
        <w:spacing w:before="120"/>
        <w:jc w:val="both"/>
      </w:pPr>
      <w:r>
        <w:t xml:space="preserve">6.1. A entidade deverá apresentar currículo de profissionais com, no mínimo, 03 anos de experiência: </w:t>
      </w:r>
    </w:p>
    <w:p w14:paraId="2F6C4D60" w14:textId="77777777" w:rsidR="001B7560" w:rsidRDefault="001B7560" w:rsidP="001B7560">
      <w:pPr>
        <w:widowControl w:val="0"/>
        <w:spacing w:before="120"/>
        <w:jc w:val="both"/>
      </w:pPr>
      <w:r>
        <w:t xml:space="preserve">I – </w:t>
      </w:r>
      <w:proofErr w:type="gramStart"/>
      <w:r>
        <w:t>com</w:t>
      </w:r>
      <w:proofErr w:type="gramEnd"/>
      <w:r>
        <w:t xml:space="preserve"> organização, gestão e produção de ações e eventos culturais;</w:t>
      </w:r>
    </w:p>
    <w:p w14:paraId="68E13B55" w14:textId="77777777" w:rsidR="001B7560" w:rsidRDefault="001B7560" w:rsidP="001B7560">
      <w:pPr>
        <w:widowControl w:val="0"/>
        <w:spacing w:before="120"/>
        <w:jc w:val="both"/>
      </w:pPr>
      <w:r>
        <w:t xml:space="preserve">II - </w:t>
      </w:r>
      <w:proofErr w:type="gramStart"/>
      <w:r>
        <w:t>em</w:t>
      </w:r>
      <w:proofErr w:type="gramEnd"/>
      <w:r>
        <w:t xml:space="preserve"> área de produção cultural;</w:t>
      </w:r>
    </w:p>
    <w:p w14:paraId="23AE1574" w14:textId="77777777" w:rsidR="001B7560" w:rsidRDefault="001B7560" w:rsidP="001B7560">
      <w:pPr>
        <w:widowControl w:val="0"/>
        <w:spacing w:before="120"/>
        <w:jc w:val="both"/>
      </w:pPr>
      <w:r>
        <w:t xml:space="preserve">III </w:t>
      </w:r>
      <w:proofErr w:type="gramStart"/>
      <w:r>
        <w:t>-  área</w:t>
      </w:r>
      <w:proofErr w:type="gramEnd"/>
      <w:r>
        <w:t xml:space="preserve"> de gestão de projetos culturais;</w:t>
      </w:r>
    </w:p>
    <w:p w14:paraId="6879DA5B" w14:textId="77777777" w:rsidR="001B7560" w:rsidRDefault="001B7560" w:rsidP="001B7560">
      <w:pPr>
        <w:widowControl w:val="0"/>
        <w:spacing w:before="120"/>
        <w:jc w:val="both"/>
      </w:pPr>
      <w:r>
        <w:t xml:space="preserve">IV - </w:t>
      </w:r>
      <w:proofErr w:type="gramStart"/>
      <w:r>
        <w:t>em</w:t>
      </w:r>
      <w:proofErr w:type="gramEnd"/>
      <w:r>
        <w:t xml:space="preserve"> comunicação e redes sociais;</w:t>
      </w:r>
    </w:p>
    <w:p w14:paraId="25BABF62" w14:textId="77777777" w:rsidR="001B7560" w:rsidRDefault="001B7560" w:rsidP="001B7560">
      <w:pPr>
        <w:widowControl w:val="0"/>
        <w:spacing w:before="120"/>
        <w:jc w:val="both"/>
      </w:pPr>
      <w:r>
        <w:t xml:space="preserve">V - </w:t>
      </w:r>
      <w:proofErr w:type="gramStart"/>
      <w:r>
        <w:t>em</w:t>
      </w:r>
      <w:proofErr w:type="gramEnd"/>
      <w:r>
        <w:t xml:space="preserve"> prestação de contas;</w:t>
      </w:r>
    </w:p>
    <w:p w14:paraId="084CE2C7" w14:textId="77777777" w:rsidR="001B7560" w:rsidRDefault="001B7560" w:rsidP="001B7560">
      <w:pPr>
        <w:widowControl w:val="0"/>
        <w:spacing w:before="120"/>
        <w:jc w:val="both"/>
      </w:pPr>
      <w:r>
        <w:t>6.2 Apresentar condições de infraestrutura para gestão do projeto tais como computadores, celulares, internet, etc.</w:t>
      </w:r>
    </w:p>
    <w:p w14:paraId="08A4AD69" w14:textId="77777777" w:rsidR="001B7560" w:rsidRDefault="001B7560" w:rsidP="001B7560">
      <w:pPr>
        <w:widowControl w:val="0"/>
        <w:spacing w:before="120"/>
        <w:jc w:val="both"/>
      </w:pPr>
      <w:r>
        <w:t>6.3 Será considerado para efeitos de seleção:</w:t>
      </w:r>
    </w:p>
    <w:p w14:paraId="309D42B4" w14:textId="77777777" w:rsidR="001B7560" w:rsidRDefault="001B7560" w:rsidP="001B7560">
      <w:pPr>
        <w:widowControl w:val="0"/>
        <w:spacing w:before="120"/>
        <w:jc w:val="both"/>
      </w:pPr>
      <w:r>
        <w:t>I - Ter experiência em parceria com a Administração Pública na área cultural.</w:t>
      </w:r>
    </w:p>
    <w:p w14:paraId="1C14B7A7" w14:textId="77777777" w:rsidR="001B7560" w:rsidRDefault="001B7560" w:rsidP="00841C26">
      <w:pPr>
        <w:pStyle w:val="SemEspaamento"/>
      </w:pPr>
    </w:p>
    <w:p w14:paraId="61D64759" w14:textId="5FD59769" w:rsidR="001B7560" w:rsidRDefault="001B7560" w:rsidP="001B7560">
      <w:pPr>
        <w:spacing w:before="120"/>
        <w:jc w:val="right"/>
      </w:pPr>
      <w:r>
        <w:t xml:space="preserve">SÃO GONÇALO DO AMARANTE/CE, </w:t>
      </w:r>
      <w:r w:rsidR="00841C26">
        <w:t xml:space="preserve">07 </w:t>
      </w:r>
      <w:r>
        <w:t xml:space="preserve">de </w:t>
      </w:r>
      <w:r w:rsidR="00841C26">
        <w:t>novembro</w:t>
      </w:r>
      <w:r>
        <w:t xml:space="preserve"> de 202</w:t>
      </w:r>
      <w:r w:rsidR="00841C26">
        <w:t>4</w:t>
      </w:r>
    </w:p>
    <w:p w14:paraId="747C1EAF" w14:textId="201E721C" w:rsidR="001B7560" w:rsidRPr="00841C26" w:rsidRDefault="001B7560" w:rsidP="00841C26">
      <w:pPr>
        <w:pStyle w:val="SemEspaamento"/>
      </w:pPr>
    </w:p>
    <w:p w14:paraId="4B0C6347" w14:textId="22C3C58F" w:rsidR="00841C26" w:rsidRPr="00841C26" w:rsidRDefault="00841C26" w:rsidP="001B7560">
      <w:pPr>
        <w:spacing w:before="120"/>
        <w:ind w:left="360" w:right="140"/>
        <w:jc w:val="center"/>
      </w:pPr>
      <w:r w:rsidRPr="00841C26">
        <w:t>_________________________________________________</w:t>
      </w:r>
    </w:p>
    <w:p w14:paraId="58B21B5B" w14:textId="77777777" w:rsidR="001B7560" w:rsidRPr="00C12974" w:rsidRDefault="001B7560" w:rsidP="001B7560">
      <w:pPr>
        <w:spacing w:before="120"/>
        <w:ind w:left="360" w:right="140"/>
        <w:jc w:val="center"/>
        <w:rPr>
          <w:b/>
        </w:rPr>
      </w:pPr>
      <w:r w:rsidRPr="00C12974">
        <w:rPr>
          <w:b/>
        </w:rPr>
        <w:t>CLEILSON MENDES ANDRADE</w:t>
      </w:r>
    </w:p>
    <w:p w14:paraId="395C555F" w14:textId="6C8B5122" w:rsidR="0049606C" w:rsidRPr="00841C26" w:rsidRDefault="001B7560" w:rsidP="00841C26">
      <w:pPr>
        <w:spacing w:before="120"/>
        <w:ind w:left="360" w:right="140"/>
        <w:jc w:val="center"/>
        <w:rPr>
          <w:b/>
          <w:sz w:val="24"/>
          <w:szCs w:val="24"/>
        </w:rPr>
      </w:pPr>
      <w:r w:rsidRPr="00C12974">
        <w:rPr>
          <w:b/>
        </w:rPr>
        <w:t>Secretário Municipal de Cultura de São Gonçalo do Amarante-</w:t>
      </w:r>
      <w:proofErr w:type="spellStart"/>
      <w:r w:rsidRPr="00C12974">
        <w:rPr>
          <w:b/>
        </w:rPr>
        <w:t>Ce</w:t>
      </w:r>
      <w:proofErr w:type="spellEnd"/>
    </w:p>
    <w:sectPr w:rsidR="0049606C" w:rsidRPr="00841C26" w:rsidSect="001B380A">
      <w:headerReference w:type="default" r:id="rId6"/>
      <w:footerReference w:type="default" r:id="rId7"/>
      <w:pgSz w:w="11906" w:h="16838"/>
      <w:pgMar w:top="567" w:right="1701" w:bottom="1417" w:left="1701" w:header="1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0BCF2" w14:textId="77777777" w:rsidR="0098146C" w:rsidRDefault="0098146C" w:rsidP="00303C64">
      <w:pPr>
        <w:spacing w:line="240" w:lineRule="auto"/>
      </w:pPr>
      <w:r>
        <w:separator/>
      </w:r>
    </w:p>
  </w:endnote>
  <w:endnote w:type="continuationSeparator" w:id="0">
    <w:p w14:paraId="22033DF2" w14:textId="77777777" w:rsidR="0098146C" w:rsidRDefault="0098146C" w:rsidP="00303C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CAF21" w14:textId="77777777" w:rsidR="001B380A" w:rsidRDefault="001B380A" w:rsidP="001B380A">
    <w:pPr>
      <w:spacing w:before="10" w:line="304" w:lineRule="exact"/>
      <w:ind w:left="16" w:right="93"/>
      <w:jc w:val="center"/>
      <w:rPr>
        <w:rFonts w:ascii="Lucida Sans Unicode" w:hAnsi="Lucida Sans Unicode"/>
        <w:sz w:val="20"/>
      </w:rPr>
    </w:pPr>
    <w:r>
      <w:rPr>
        <w:rFonts w:ascii="Lucida Sans Unicode" w:hAnsi="Lucida Sans Unicode"/>
        <w:color w:val="0D4D92"/>
        <w:w w:val="105"/>
        <w:sz w:val="20"/>
      </w:rPr>
      <w:t>Secretaria</w:t>
    </w:r>
    <w:r>
      <w:rPr>
        <w:rFonts w:ascii="Lucida Sans Unicode" w:hAnsi="Lucida Sans Unicode"/>
        <w:color w:val="0D4D92"/>
        <w:spacing w:val="-3"/>
        <w:w w:val="105"/>
        <w:sz w:val="20"/>
      </w:rPr>
      <w:t xml:space="preserve"> </w:t>
    </w:r>
    <w:r>
      <w:rPr>
        <w:rFonts w:ascii="Lucida Sans Unicode" w:hAnsi="Lucida Sans Unicode"/>
        <w:color w:val="0D4D92"/>
        <w:w w:val="105"/>
        <w:sz w:val="20"/>
      </w:rPr>
      <w:t>de</w:t>
    </w:r>
    <w:r>
      <w:rPr>
        <w:rFonts w:ascii="Lucida Sans Unicode" w:hAnsi="Lucida Sans Unicode"/>
        <w:color w:val="0D4D92"/>
        <w:spacing w:val="-3"/>
        <w:w w:val="105"/>
        <w:sz w:val="20"/>
      </w:rPr>
      <w:t xml:space="preserve"> </w:t>
    </w:r>
    <w:r>
      <w:rPr>
        <w:rFonts w:ascii="Lucida Sans Unicode" w:hAnsi="Lucida Sans Unicode"/>
        <w:color w:val="0D4D92"/>
        <w:w w:val="105"/>
        <w:sz w:val="20"/>
      </w:rPr>
      <w:t>Cultura de</w:t>
    </w:r>
    <w:r>
      <w:rPr>
        <w:rFonts w:ascii="Lucida Sans Unicode" w:hAnsi="Lucida Sans Unicode"/>
        <w:color w:val="0D4D92"/>
        <w:spacing w:val="1"/>
        <w:w w:val="105"/>
        <w:sz w:val="20"/>
      </w:rPr>
      <w:t xml:space="preserve"> </w:t>
    </w:r>
    <w:r>
      <w:rPr>
        <w:rFonts w:ascii="Lucida Sans Unicode" w:hAnsi="Lucida Sans Unicode"/>
        <w:color w:val="0D4D92"/>
        <w:w w:val="105"/>
        <w:sz w:val="20"/>
      </w:rPr>
      <w:t>São</w:t>
    </w:r>
    <w:r>
      <w:rPr>
        <w:rFonts w:ascii="Lucida Sans Unicode" w:hAnsi="Lucida Sans Unicode"/>
        <w:color w:val="0D4D92"/>
        <w:spacing w:val="-2"/>
        <w:w w:val="105"/>
        <w:sz w:val="20"/>
      </w:rPr>
      <w:t xml:space="preserve"> </w:t>
    </w:r>
    <w:r>
      <w:rPr>
        <w:rFonts w:ascii="Lucida Sans Unicode" w:hAnsi="Lucida Sans Unicode"/>
        <w:color w:val="0D4D92"/>
        <w:w w:val="105"/>
        <w:sz w:val="20"/>
      </w:rPr>
      <w:t>Gonçalo do Amarante</w:t>
    </w:r>
  </w:p>
  <w:p w14:paraId="21077DDA" w14:textId="5628D202" w:rsidR="001B380A" w:rsidRDefault="001B380A" w:rsidP="001B380A">
    <w:pPr>
      <w:spacing w:line="235" w:lineRule="auto"/>
      <w:ind w:left="19" w:right="93"/>
      <w:jc w:val="center"/>
      <w:rPr>
        <w:rFonts w:ascii="Lucida Sans Unicode" w:hAnsi="Lucida Sans Unicode"/>
        <w:sz w:val="20"/>
      </w:rPr>
    </w:pPr>
    <w:r>
      <w:rPr>
        <w:rFonts w:ascii="Lucida Sans Unicode" w:hAnsi="Lucida Sans Unicode"/>
        <w:color w:val="0D4D92"/>
        <w:sz w:val="20"/>
      </w:rPr>
      <w:t>Rua</w:t>
    </w:r>
    <w:r>
      <w:rPr>
        <w:rFonts w:ascii="Lucida Sans Unicode" w:hAnsi="Lucida Sans Unicode"/>
        <w:color w:val="0D4D92"/>
        <w:spacing w:val="-3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Santos Dumont, nº</w:t>
    </w:r>
    <w:r>
      <w:rPr>
        <w:rFonts w:ascii="Lucida Sans Unicode" w:hAnsi="Lucida Sans Unicode"/>
        <w:color w:val="0D4D92"/>
        <w:spacing w:val="-1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26,</w:t>
    </w:r>
    <w:r>
      <w:rPr>
        <w:rFonts w:ascii="Lucida Sans Unicode" w:hAnsi="Lucida Sans Unicode"/>
        <w:color w:val="0D4D92"/>
        <w:spacing w:val="-3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Bairro</w:t>
    </w:r>
    <w:r>
      <w:rPr>
        <w:rFonts w:ascii="Lucida Sans Unicode" w:hAnsi="Lucida Sans Unicode"/>
        <w:color w:val="0D4D92"/>
        <w:spacing w:val="1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Centro</w:t>
    </w:r>
    <w:r>
      <w:rPr>
        <w:rFonts w:ascii="Lucida Sans Unicode" w:hAnsi="Lucida Sans Unicode"/>
        <w:color w:val="0D4D92"/>
        <w:spacing w:val="5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- São</w:t>
    </w:r>
    <w:r>
      <w:rPr>
        <w:rFonts w:ascii="Lucida Sans Unicode" w:hAnsi="Lucida Sans Unicode"/>
        <w:color w:val="0D4D92"/>
        <w:spacing w:val="3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Gonçalo do</w:t>
    </w:r>
    <w:r>
      <w:rPr>
        <w:rFonts w:ascii="Lucida Sans Unicode" w:hAnsi="Lucida Sans Unicode"/>
        <w:color w:val="0D4D92"/>
        <w:spacing w:val="1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Amarante/CE,</w:t>
    </w:r>
    <w:r>
      <w:rPr>
        <w:rFonts w:ascii="Lucida Sans Unicode" w:hAnsi="Lucida Sans Unicode"/>
        <w:color w:val="0D4D92"/>
        <w:spacing w:val="-3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CEP:</w:t>
    </w:r>
    <w:r>
      <w:rPr>
        <w:rFonts w:ascii="Lucida Sans Unicode" w:hAnsi="Lucida Sans Unicode"/>
        <w:color w:val="0D4D92"/>
        <w:spacing w:val="3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 xml:space="preserve">62.670-000 </w:t>
    </w:r>
    <w:hyperlink r:id="rId1" w:history="1">
      <w:r w:rsidR="00C67D27" w:rsidRPr="00CF2113">
        <w:rPr>
          <w:rStyle w:val="Hyperlink"/>
          <w:rFonts w:ascii="Lucida Sans Unicode" w:hAnsi="Lucida Sans Unicode"/>
          <w:sz w:val="20"/>
        </w:rPr>
        <w:t>editalmunicipalsga@gmail.com</w:t>
      </w:r>
    </w:hyperlink>
    <w:r w:rsidR="00C67D27">
      <w:rPr>
        <w:rFonts w:ascii="Lucida Sans Unicode" w:hAnsi="Lucida Sans Unicode"/>
        <w:color w:val="0D4D92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-</w:t>
    </w:r>
    <w:r>
      <w:rPr>
        <w:rFonts w:ascii="Lucida Sans Unicode" w:hAnsi="Lucida Sans Unicode"/>
        <w:color w:val="0D4D92"/>
        <w:spacing w:val="51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(85)</w:t>
    </w:r>
    <w:r>
      <w:rPr>
        <w:rFonts w:ascii="Lucida Sans Unicode" w:hAnsi="Lucida Sans Unicode"/>
        <w:color w:val="0D4D92"/>
        <w:spacing w:val="-7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4042-0763</w:t>
    </w:r>
  </w:p>
  <w:p w14:paraId="3773C726" w14:textId="77777777" w:rsidR="001B380A" w:rsidRDefault="001B380A">
    <w:pPr>
      <w:pStyle w:val="Rodap"/>
    </w:pPr>
  </w:p>
  <w:p w14:paraId="6FABC40F" w14:textId="77777777" w:rsidR="001B380A" w:rsidRDefault="001B38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C44AC" w14:textId="77777777" w:rsidR="0098146C" w:rsidRDefault="0098146C" w:rsidP="00303C64">
      <w:pPr>
        <w:spacing w:line="240" w:lineRule="auto"/>
      </w:pPr>
      <w:r>
        <w:separator/>
      </w:r>
    </w:p>
  </w:footnote>
  <w:footnote w:type="continuationSeparator" w:id="0">
    <w:p w14:paraId="4D53EC1B" w14:textId="77777777" w:rsidR="0098146C" w:rsidRDefault="0098146C" w:rsidP="00303C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3337F" w14:textId="426507E0" w:rsidR="001B380A" w:rsidRDefault="00841C2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F7AFB4" wp14:editId="080A8F96">
          <wp:simplePos x="0" y="0"/>
          <wp:positionH relativeFrom="column">
            <wp:posOffset>3101340</wp:posOffset>
          </wp:positionH>
          <wp:positionV relativeFrom="paragraph">
            <wp:posOffset>-149860</wp:posOffset>
          </wp:positionV>
          <wp:extent cx="2921635" cy="1343025"/>
          <wp:effectExtent l="0" t="0" r="0" b="0"/>
          <wp:wrapNone/>
          <wp:docPr id="44668249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63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BB0F4C9" wp14:editId="2D7517C4">
          <wp:simplePos x="0" y="0"/>
          <wp:positionH relativeFrom="column">
            <wp:posOffset>-965835</wp:posOffset>
          </wp:positionH>
          <wp:positionV relativeFrom="paragraph">
            <wp:posOffset>269240</wp:posOffset>
          </wp:positionV>
          <wp:extent cx="3876675" cy="635635"/>
          <wp:effectExtent l="0" t="0" r="9525" b="0"/>
          <wp:wrapNone/>
          <wp:docPr id="197411123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3351" cy="648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DB8886" w14:textId="3E600061" w:rsidR="00303C64" w:rsidRDefault="00303C64">
    <w:pPr>
      <w:pStyle w:val="Cabealho"/>
    </w:pPr>
  </w:p>
  <w:p w14:paraId="14C75974" w14:textId="5AF79393" w:rsidR="00841C26" w:rsidRDefault="00841C26">
    <w:pPr>
      <w:pStyle w:val="Cabealho"/>
    </w:pPr>
  </w:p>
  <w:p w14:paraId="008A1576" w14:textId="4C660092" w:rsidR="00841C26" w:rsidRDefault="00841C26">
    <w:pPr>
      <w:pStyle w:val="Cabealho"/>
    </w:pPr>
  </w:p>
  <w:p w14:paraId="0030BD6E" w14:textId="68DFE27A" w:rsidR="00841C26" w:rsidRDefault="00841C26">
    <w:pPr>
      <w:pStyle w:val="Cabealho"/>
    </w:pPr>
  </w:p>
  <w:p w14:paraId="70004107" w14:textId="54CBA88C" w:rsidR="00841C26" w:rsidRDefault="00841C26">
    <w:pPr>
      <w:pStyle w:val="Cabealho"/>
    </w:pPr>
  </w:p>
  <w:p w14:paraId="240DD834" w14:textId="77777777" w:rsidR="00841C26" w:rsidRDefault="00841C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64"/>
    <w:rsid w:val="00174B44"/>
    <w:rsid w:val="001B380A"/>
    <w:rsid w:val="001B7560"/>
    <w:rsid w:val="00303C64"/>
    <w:rsid w:val="0049606C"/>
    <w:rsid w:val="004E6468"/>
    <w:rsid w:val="005C2326"/>
    <w:rsid w:val="006C5045"/>
    <w:rsid w:val="007A7C3C"/>
    <w:rsid w:val="00841C26"/>
    <w:rsid w:val="009046E0"/>
    <w:rsid w:val="0098146C"/>
    <w:rsid w:val="00C1712F"/>
    <w:rsid w:val="00C67D27"/>
    <w:rsid w:val="00D6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EF74F"/>
  <w15:chartTrackingRefBased/>
  <w15:docId w15:val="{269A6CA6-8826-42BB-BBFF-F0494AFB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before="100" w:beforeAutospacing="1" w:after="100" w:afterAutospacing="1" w:line="278" w:lineRule="auto"/>
        <w:ind w:left="-79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3C64"/>
    <w:pPr>
      <w:spacing w:before="0" w:beforeAutospacing="0" w:after="0" w:afterAutospacing="0" w:line="276" w:lineRule="auto"/>
      <w:ind w:left="0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303C64"/>
  </w:style>
  <w:style w:type="paragraph" w:styleId="Cabealho">
    <w:name w:val="header"/>
    <w:basedOn w:val="Normal"/>
    <w:link w:val="CabealhoChar"/>
    <w:uiPriority w:val="99"/>
    <w:unhideWhenUsed/>
    <w:rsid w:val="00303C6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3C64"/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03C6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3C64"/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1B380A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67D2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41C26"/>
    <w:pPr>
      <w:spacing w:before="0" w:beforeAutospacing="0" w:after="0" w:afterAutospacing="0" w:line="240" w:lineRule="auto"/>
      <w:ind w:left="0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italmunicipalsg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1459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Henrique</dc:creator>
  <cp:keywords/>
  <dc:description/>
  <cp:lastModifiedBy>CULTURA</cp:lastModifiedBy>
  <cp:revision>7</cp:revision>
  <cp:lastPrinted>2024-11-06T16:54:00Z</cp:lastPrinted>
  <dcterms:created xsi:type="dcterms:W3CDTF">2024-11-04T17:21:00Z</dcterms:created>
  <dcterms:modified xsi:type="dcterms:W3CDTF">2024-11-06T16:54:00Z</dcterms:modified>
</cp:coreProperties>
</file>